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FA7F84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proofErr w:type="spellStart"/>
            <w:r w:rsidRPr="00893052">
              <w:rPr>
                <w:rFonts w:ascii="Arial" w:hAnsi="Arial" w:cs="Arial"/>
                <w:b/>
                <w:sz w:val="20"/>
                <w:szCs w:val="20"/>
              </w:rPr>
              <w:t>xxxx</w:t>
            </w:r>
            <w:proofErr w:type="spellEnd"/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FA7F84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Nám. Winstona Churchilla 1800/2, 130 00 Praha 3</w:t>
            </w:r>
          </w:p>
        </w:tc>
      </w:tr>
      <w:tr w:rsidR="00FA7F84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4D2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FA7F84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Veselým, ředitelem</w:t>
            </w:r>
          </w:p>
        </w:tc>
      </w:tr>
      <w:tr w:rsidR="00FA7F84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FA7F84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FA7F84" w:rsidRPr="00893052" w:rsidRDefault="00FA7F84" w:rsidP="00FA7F8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FA7F84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F84" w:rsidRPr="00F50F16" w:rsidRDefault="00FA7F84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Březina u Mnichova Hradiště,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Podolí u Mnichova Hradiště a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F16">
              <w:rPr>
                <w:rFonts w:asciiTheme="minorHAnsi" w:eastAsia="Calibri" w:hAnsiTheme="minorHAnsi" w:cs="Arial"/>
                <w:b/>
                <w:color w:val="000000"/>
                <w:sz w:val="20"/>
                <w:szCs w:val="20"/>
              </w:rPr>
              <w:t>Násedlnice</w:t>
            </w:r>
            <w:proofErr w:type="spellEnd"/>
          </w:p>
          <w:p w:rsidR="00FA7F84" w:rsidRPr="00F50F16" w:rsidRDefault="00FA7F84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1)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Březina u Mnichova Hradiště </w:t>
            </w:r>
          </w:p>
          <w:p w:rsidR="00FA7F84" w:rsidRPr="00F50F16" w:rsidRDefault="00FA7F84" w:rsidP="002B0F61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2)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Podolí u Mnichova Hradiště </w:t>
            </w:r>
          </w:p>
          <w:p w:rsidR="00FA7F84" w:rsidRPr="00AE5E77" w:rsidRDefault="00FA7F84" w:rsidP="002B0F6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Část 3)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KoPÚ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k.ú</w:t>
            </w:r>
            <w:proofErr w:type="spell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.</w:t>
            </w:r>
            <w:proofErr w:type="gramEnd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0F16">
              <w:rPr>
                <w:rFonts w:asciiTheme="minorHAnsi" w:eastAsia="Calibri" w:hAnsiTheme="minorHAnsi" w:cs="Arial"/>
                <w:color w:val="000000"/>
                <w:sz w:val="20"/>
                <w:szCs w:val="20"/>
              </w:rPr>
              <w:t>Násedlnice</w:t>
            </w:r>
            <w:proofErr w:type="spellEnd"/>
            <w:r w:rsidRPr="00F50F1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A7F84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A7F84" w:rsidRPr="00893052" w:rsidRDefault="00FA7F84" w:rsidP="002B0F6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F84" w:rsidRPr="00FA7F84" w:rsidRDefault="00FA7F84" w:rsidP="002B0F6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t>6VZ10721/2016-537101</w:t>
            </w:r>
            <w:r w:rsidRPr="00FA7F84">
              <w:rPr>
                <w:b/>
                <w:highlight w:val="lightGray"/>
                <w:shd w:val="clear" w:color="auto" w:fill="FF0000"/>
              </w:rPr>
              <w:t xml:space="preserve">                          </w:t>
            </w:r>
          </w:p>
        </w:tc>
      </w:tr>
      <w:tr w:rsidR="00FA7F84" w:rsidRPr="00893052" w:rsidTr="002B0F6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A7F84" w:rsidRPr="00893052" w:rsidRDefault="00FA7F84" w:rsidP="002B0F61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F84" w:rsidRPr="00893052" w:rsidRDefault="00FA7F84" w:rsidP="002B0F6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dle § 21 odst. 1 </w:t>
            </w:r>
            <w:r w:rsidRPr="003B106B">
              <w:rPr>
                <w:rFonts w:ascii="Arial" w:hAnsi="Arial" w:cs="Arial"/>
                <w:b/>
                <w:sz w:val="20"/>
                <w:szCs w:val="20"/>
              </w:rPr>
              <w:t>písm. a) zákona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B5727">
              <w:rPr>
                <w:rFonts w:ascii="Arial" w:hAnsi="Arial" w:cs="Arial"/>
                <w:b/>
                <w:sz w:val="20"/>
                <w:szCs w:val="20"/>
              </w:rPr>
              <w:t>č. 137/2006 Sb.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84" w:rsidRDefault="00FA7F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A7F8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84" w:rsidRDefault="00FA7F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84" w:rsidRDefault="00FA7F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84" w:rsidRDefault="00FA7F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A7F84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1ABE7-E74A-40F7-9A60-E5785090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herinkf</cp:lastModifiedBy>
  <cp:revision>8</cp:revision>
  <cp:lastPrinted>2013-03-13T13:00:00Z</cp:lastPrinted>
  <dcterms:created xsi:type="dcterms:W3CDTF">2013-03-13T12:54:00Z</dcterms:created>
  <dcterms:modified xsi:type="dcterms:W3CDTF">2016-07-21T11:24:00Z</dcterms:modified>
</cp:coreProperties>
</file>